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r>
        <w:rPr>
          <w:rFonts w:hint="eastAsia" w:eastAsia="宋体"/>
          <w:b/>
          <w:i/>
          <w:sz w:val="28"/>
          <w:lang w:val="en-US" w:eastAsia="zh-CN"/>
        </w:rPr>
        <w:t>r</w:t>
      </w:r>
      <w:r>
        <w:rPr>
          <w:rFonts w:eastAsia="宋体"/>
          <w:b/>
          <w:i/>
          <w:sz w:val="28"/>
          <w:lang w:val="en-US" w:eastAsia="zh-CN"/>
        </w:rPr>
        <w:t>6</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b/>
                <w:sz w:val="28"/>
                <w:szCs w:val="22"/>
                <w:lang w:val="en-US" w:eastAsia="zh-CN"/>
              </w:rPr>
              <w:t>0492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t>China Unicom</w:t>
            </w:r>
            <w:r>
              <w:rPr>
                <w:rFonts w:hint="eastAsia" w:eastAsia="宋体"/>
                <w:lang w:val="en-US" w:eastAsia="zh-CN"/>
              </w:rPr>
              <w:t>,Spreadtrum Communications</w:t>
            </w:r>
            <w:r>
              <w:rPr>
                <w:rFonts w:eastAsia="宋体"/>
                <w:lang w:val="en-US" w:eastAsia="zh-CN"/>
              </w:rPr>
              <w:t>, Samsung</w:t>
            </w:r>
            <w:r>
              <w:rPr>
                <w:rFonts w:hint="eastAsia" w:eastAsia="宋体"/>
                <w:lang w:val="en-US" w:eastAsia="zh-CN"/>
              </w:rPr>
              <w:t>, KPN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lang w:val="en-US" w:eastAsia="zh-CN"/>
              </w:rPr>
              <w:t>DI_5G</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trusted third-party.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trusted </w:t>
            </w:r>
            <w:r>
              <w:rPr>
                <w:lang w:eastAsia="zh-CN"/>
              </w:rPr>
              <w:t>third-</w:t>
            </w:r>
            <w:r>
              <w:rPr>
                <w:rFonts w:hint="eastAsia"/>
                <w:lang w:val="en-US" w:eastAsia="zh-CN"/>
              </w:rPr>
              <w:t xml:space="preserve">party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pPr>
              <w:pStyle w:val="82"/>
              <w:spacing w:after="0"/>
              <w:ind w:left="100"/>
              <w:rPr>
                <w:lang w:val="en-US" w:eastAsia="zh-CN"/>
              </w:rPr>
            </w:pPr>
          </w:p>
          <w:p>
            <w:pPr>
              <w:pStyle w:val="82"/>
              <w:spacing w:after="0"/>
              <w:ind w:left="100"/>
              <w:rPr>
                <w:highlight w:val="yellow"/>
                <w:lang w:val="en-US" w:eastAsia="zh-CN"/>
              </w:rPr>
            </w:pPr>
            <w:r>
              <w:rPr>
                <w:rFonts w:hint="eastAsia"/>
                <w:lang w:val="en-US" w:eastAsia="zh-CN"/>
              </w:rPr>
              <w:t xml:space="preserve">In this use case, the requirements are to achieve the data </w:t>
            </w:r>
            <w:r>
              <w:rPr>
                <w:lang w:val="en-US" w:eastAsia="zh-CN"/>
              </w:rPr>
              <w:t>integrity</w:t>
            </w:r>
            <w:r>
              <w:rPr>
                <w:rFonts w:hint="eastAsia"/>
                <w:lang w:val="en-US" w:eastAsia="zh-CN"/>
              </w:rPr>
              <w:t xml:space="preserve"> for the environment</w:t>
            </w:r>
            <w:r>
              <w:rPr>
                <w:lang w:val="en-US" w:eastAsia="zh-CN"/>
              </w:rPr>
              <w:t>al</w:t>
            </w:r>
            <w:r>
              <w:rPr>
                <w:rFonts w:hint="eastAsia"/>
                <w:lang w:val="en-US" w:eastAsia="zh-CN"/>
              </w:rPr>
              <w:t xml:space="preserve"> data from IoT sensors to the trusted </w:t>
            </w:r>
            <w:r>
              <w:rPr>
                <w:lang w:eastAsia="zh-CN"/>
              </w:rPr>
              <w:t>third-</w:t>
            </w:r>
            <w:r>
              <w:rPr>
                <w:rFonts w:hint="eastAsia"/>
                <w:lang w:val="en-US" w:eastAsia="zh-CN"/>
              </w:rPr>
              <w:t xml:space="preserve">party. </w:t>
            </w:r>
          </w:p>
          <w:p>
            <w:pPr>
              <w:pStyle w:val="82"/>
              <w:spacing w:after="0"/>
              <w:ind w:left="100"/>
              <w:rPr>
                <w:lang w:val="en-US" w:eastAsia="zh-CN"/>
              </w:rPr>
            </w:pPr>
          </w:p>
          <w:p>
            <w:pPr>
              <w:pStyle w:val="82"/>
              <w:spacing w:after="0"/>
              <w:ind w:left="100"/>
              <w:rPr>
                <w:sz w:val="21"/>
                <w:szCs w:val="22"/>
                <w:lang w:val="en-US" w:eastAsia="zh-CN"/>
              </w:rPr>
            </w:pPr>
            <w:r>
              <w:rPr>
                <w:rFonts w:hint="eastAsia"/>
                <w:sz w:val="21"/>
                <w:szCs w:val="22"/>
                <w:lang w:val="en-US" w:eastAsia="zh-CN"/>
              </w:rPr>
              <w:t>All kinds of IoT UEs or SPs of the enterprises above are connected to MNO</w:t>
            </w:r>
            <w:ins w:id="0" w:author="Toon Norp" w:date="2020-11-18T11:43:00Z">
              <w:r>
                <w:rPr>
                  <w:rFonts w:eastAsia="宋体"/>
                  <w:sz w:val="21"/>
                  <w:szCs w:val="22"/>
                  <w:lang w:val="en-US" w:eastAsia="zh-CN"/>
                </w:rPr>
                <w:t>’</w:t>
              </w:r>
            </w:ins>
            <w:r>
              <w:rPr>
                <w:rFonts w:hint="eastAsia"/>
                <w:sz w:val="21"/>
                <w:szCs w:val="22"/>
                <w:lang w:val="en-US" w:eastAsia="zh-CN"/>
              </w:rPr>
              <w:t xml:space="preserve">s networks. Therefore, data integrity of IoT UE for certain vertical services is required. Enterprise customers of mobile telecommuncations would benefit from a standardized means to achieve data integrity.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 xml:space="preserve">The 5G system shall support encryption for URLLC services </w:t>
      </w:r>
      <w:bookmarkStart w:id="4" w:name="_GoBack"/>
      <w:bookmarkEnd w:id="4"/>
      <w:r>
        <w:rPr>
          <w:rFonts w:eastAsia="宋体"/>
          <w:lang w:eastAsia="ja-JP"/>
        </w:rPr>
        <w:t>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1" w:author="wq" w:date="2020-11-19T16:45:44Z"/>
        </w:rPr>
      </w:pPr>
      <w:ins w:id="2" w:author="wq" w:date="2020-11-19T16:45:44Z">
        <w:r>
          <w:rPr>
            <w:rFonts w:hint="eastAsia"/>
            <w:lang w:val="en-US" w:eastAsia="zh-CN"/>
          </w:rPr>
          <w:t>Subject to regulatory requirements and based on operator policy,</w:t>
        </w:r>
      </w:ins>
      <w:ins w:id="3" w:author="wq" w:date="2020-11-19T16:45:44Z">
        <w:r>
          <w:rPr>
            <w:lang w:val="en-US" w:eastAsia="zh-CN"/>
          </w:rPr>
          <w:t xml:space="preserve"> </w:t>
        </w:r>
      </w:ins>
      <w:ins w:id="4" w:author="wq" w:date="2020-11-19T16:45:44Z">
        <w:r>
          <w:rPr>
            <w:rFonts w:hint="eastAsia"/>
            <w:lang w:val="en-US" w:eastAsia="zh-CN"/>
          </w:rPr>
          <w:t>t</w:t>
        </w:r>
      </w:ins>
      <w:ins w:id="5" w:author="wq" w:date="2020-11-19T16:45:44Z">
        <w:r>
          <w:rPr>
            <w:lang w:val="en-US" w:eastAsia="zh-CN"/>
          </w:rPr>
          <w:t xml:space="preserve">he 5G system shall </w:t>
        </w:r>
      </w:ins>
      <w:ins w:id="6" w:author="wq" w:date="2020-11-19T16:45:44Z">
        <w:r>
          <w:rPr>
            <w:rFonts w:hint="eastAsia"/>
            <w:lang w:val="en-US" w:eastAsia="zh-CN"/>
          </w:rPr>
          <w:t xml:space="preserve">provide a </w:t>
        </w:r>
      </w:ins>
      <w:ins w:id="7" w:author="wq" w:date="2020-11-19T16:45:44Z">
        <w:r>
          <w:rPr>
            <w:lang w:val="en-US" w:eastAsia="zh-CN"/>
          </w:rPr>
          <w:t xml:space="preserve">mechanism to </w:t>
        </w:r>
      </w:ins>
      <w:ins w:id="8" w:author="wq" w:date="2020-11-19T16:45:44Z">
        <w:r>
          <w:rPr>
            <w:rFonts w:hint="eastAsia"/>
            <w:lang w:val="en-US" w:eastAsia="zh-CN"/>
          </w:rPr>
          <w:t>support</w:t>
        </w:r>
      </w:ins>
      <w:ins w:id="9" w:author="wq" w:date="2020-11-19T16:45:44Z">
        <w:r>
          <w:rPr>
            <w:lang w:val="en-US" w:eastAsia="zh-CN"/>
          </w:rPr>
          <w:t xml:space="preserve"> integrity protection </w:t>
        </w:r>
      </w:ins>
      <w:ins w:id="10" w:author="wq" w:date="2020-11-19T16:45:44Z">
        <w:r>
          <w:rPr>
            <w:rFonts w:hint="eastAsia" w:eastAsia="宋体"/>
            <w:lang w:val="en-US" w:eastAsia="zh-CN"/>
          </w:rPr>
          <w:t>service</w:t>
        </w:r>
      </w:ins>
      <w:ins w:id="11" w:author="wq" w:date="2020-11-19T16:45:44Z">
        <w:r>
          <w:rPr>
            <w:lang w:val="en-US" w:eastAsia="zh-CN"/>
          </w:rPr>
          <w:t xml:space="preserve"> for data</w:t>
        </w:r>
      </w:ins>
      <w:ins w:id="12" w:author="wq" w:date="2020-11-19T16:45:44Z">
        <w:r>
          <w:rPr>
            <w:rFonts w:hint="eastAsia" w:eastAsia="宋体"/>
            <w:lang w:val="en-US" w:eastAsia="zh-CN"/>
          </w:rPr>
          <w:t xml:space="preserve"> exchange</w:t>
        </w:r>
      </w:ins>
      <w:ins w:id="13" w:author="wq" w:date="2020-11-19T16:45:44Z">
        <w:r>
          <w:rPr>
            <w:lang w:val="en-US" w:eastAsia="zh-CN"/>
          </w:rPr>
          <w:t xml:space="preserve"> between </w:t>
        </w:r>
      </w:ins>
      <w:ins w:id="14" w:author="wq" w:date="2020-11-19T16:45:44Z">
        <w:r>
          <w:rPr>
            <w:rFonts w:hint="eastAsia" w:ascii="宋体" w:hAnsi="宋体" w:eastAsia="宋体"/>
            <w:lang w:val="en-US" w:eastAsia="zh-CN"/>
          </w:rPr>
          <w:t>a</w:t>
        </w:r>
      </w:ins>
      <w:ins w:id="15" w:author="wq" w:date="2020-11-19T16:45:44Z">
        <w:r>
          <w:rPr>
            <w:lang w:val="en-US" w:eastAsia="zh-CN"/>
          </w:rPr>
          <w:t xml:space="preserve"> UE and an </w:t>
        </w:r>
      </w:ins>
      <w:ins w:id="16" w:author="wq" w:date="2020-11-19T16:45:44Z">
        <w:r>
          <w:rPr>
            <w:rFonts w:hint="eastAsia"/>
            <w:lang w:val="en-US" w:eastAsia="zh-CN"/>
          </w:rPr>
          <w:t>a</w:t>
        </w:r>
      </w:ins>
      <w:ins w:id="17" w:author="wq" w:date="2020-11-19T16:45:44Z">
        <w:r>
          <w:rPr>
            <w:lang w:val="en-US" w:eastAsia="zh-CN"/>
          </w:rPr>
          <w:t xml:space="preserve">pplication </w:t>
        </w:r>
      </w:ins>
      <w:ins w:id="18" w:author="wq" w:date="2020-11-19T16:45:44Z">
        <w:r>
          <w:rPr>
            <w:rFonts w:hint="eastAsia"/>
            <w:lang w:val="en-US" w:eastAsia="zh-CN"/>
          </w:rPr>
          <w:t>s</w:t>
        </w:r>
      </w:ins>
      <w:ins w:id="19" w:author="wq" w:date="2020-11-19T16:45:44Z">
        <w:r>
          <w:rPr>
            <w:lang w:val="en-US" w:eastAsia="zh-CN"/>
          </w:rPr>
          <w:t xml:space="preserve">erver offered by a </w:t>
        </w:r>
      </w:ins>
      <w:ins w:id="20" w:author="wq" w:date="2020-11-19T16:45:44Z">
        <w:r>
          <w:rPr>
            <w:rFonts w:hint="eastAsia"/>
            <w:lang w:val="en-US" w:eastAsia="zh-CN"/>
          </w:rPr>
          <w:t xml:space="preserve">trusted </w:t>
        </w:r>
      </w:ins>
      <w:ins w:id="21" w:author="wq" w:date="2020-11-19T16:45:44Z">
        <w:r>
          <w:rPr>
            <w:lang w:eastAsia="zh-CN"/>
          </w:rPr>
          <w:t>third-</w:t>
        </w:r>
      </w:ins>
      <w:ins w:id="22" w:author="wq" w:date="2020-11-19T16:45:44Z">
        <w:r>
          <w:rPr>
            <w:rFonts w:hint="eastAsia"/>
            <w:lang w:val="en-US" w:eastAsia="zh-CN"/>
          </w:rPr>
          <w:t>party</w:t>
        </w:r>
      </w:ins>
      <w:ins w:id="23" w:author="wq" w:date="2020-11-19T16:45:44Z">
        <w:r>
          <w:rPr>
            <w:color w:val="000000"/>
            <w:sz w:val="21"/>
            <w:szCs w:val="21"/>
            <w:lang w:val="en-US" w:eastAsia="zh-CN"/>
          </w:rPr>
          <w:t>.</w:t>
        </w:r>
      </w:ins>
    </w:p>
    <w:p>
      <w:pPr>
        <w:rPr>
          <w:ins w:id="24" w:author="wq" w:date="2020-11-19T16:45:44Z"/>
          <w:rFonts w:eastAsia="宋体"/>
          <w:lang w:eastAsia="zh-CN"/>
        </w:rPr>
      </w:pPr>
      <w:ins w:id="25" w:author="wq" w:date="2020-11-19T16:45:44Z">
        <w:r>
          <w:rPr>
            <w:rFonts w:eastAsia="宋体"/>
            <w:sz w:val="21"/>
            <w:szCs w:val="21"/>
            <w:lang w:eastAsia="ja-JP"/>
          </w:rPr>
          <w:t xml:space="preserve">Subject to regional or national regulatory requirements and based on operator policy, a 5G network shall provide suitable mechanisms to allow the UEs, </w:t>
        </w:r>
      </w:ins>
      <w:ins w:id="26" w:author="wq" w:date="2020-11-19T16:45:44Z">
        <w:r>
          <w:rPr>
            <w:rFonts w:hint="eastAsia" w:eastAsia="宋体"/>
            <w:sz w:val="21"/>
            <w:szCs w:val="21"/>
            <w:lang w:val="en-US" w:eastAsia="zh-CN"/>
          </w:rPr>
          <w:t>s</w:t>
        </w:r>
      </w:ins>
      <w:ins w:id="27" w:author="wq" w:date="2020-11-19T16:45:44Z">
        <w:r>
          <w:rPr>
            <w:rFonts w:eastAsia="宋体"/>
            <w:sz w:val="21"/>
            <w:szCs w:val="21"/>
            <w:lang w:eastAsia="ja-JP"/>
          </w:rPr>
          <w:t xml:space="preserve">ervice </w:t>
        </w:r>
      </w:ins>
      <w:ins w:id="28" w:author="wq" w:date="2020-11-19T16:45:44Z">
        <w:r>
          <w:rPr>
            <w:rFonts w:hint="eastAsia" w:eastAsia="宋体"/>
            <w:sz w:val="21"/>
            <w:szCs w:val="21"/>
            <w:lang w:val="en-US" w:eastAsia="zh-CN"/>
          </w:rPr>
          <w:t>p</w:t>
        </w:r>
      </w:ins>
      <w:ins w:id="29" w:author="wq" w:date="2020-11-19T16:45:44Z">
        <w:r>
          <w:rPr>
            <w:rFonts w:eastAsia="宋体"/>
            <w:sz w:val="21"/>
            <w:szCs w:val="21"/>
            <w:lang w:eastAsia="ja-JP"/>
          </w:rPr>
          <w:t>roviders and</w:t>
        </w:r>
      </w:ins>
      <w:ins w:id="30" w:author="wq" w:date="2020-11-19T16:46:46Z">
        <w:r>
          <w:rPr>
            <w:rFonts w:hint="eastAsia" w:eastAsia="宋体"/>
            <w:sz w:val="21"/>
            <w:szCs w:val="21"/>
            <w:lang w:val="en-US" w:eastAsia="zh-CN"/>
          </w:rPr>
          <w:t xml:space="preserve"> </w:t>
        </w:r>
      </w:ins>
      <w:ins w:id="31" w:author="wq" w:date="2020-11-19T16:46:49Z">
        <w:r>
          <w:rPr>
            <w:rFonts w:hint="eastAsia" w:eastAsia="宋体"/>
            <w:sz w:val="21"/>
            <w:szCs w:val="21"/>
            <w:lang w:val="en-US" w:eastAsia="zh-CN"/>
          </w:rPr>
          <w:t>a</w:t>
        </w:r>
      </w:ins>
      <w:ins w:id="32" w:author="wq" w:date="2020-11-19T16:45:44Z">
        <w:r>
          <w:rPr>
            <w:rFonts w:eastAsia="宋体"/>
            <w:sz w:val="21"/>
            <w:szCs w:val="21"/>
            <w:lang w:eastAsia="ja-JP"/>
          </w:rPr>
          <w:t xml:space="preserve"> </w:t>
        </w:r>
      </w:ins>
      <w:ins w:id="33" w:author="wq" w:date="2020-11-19T16:45:44Z">
        <w:r>
          <w:rPr>
            <w:rFonts w:hint="eastAsia"/>
            <w:lang w:val="en-US" w:eastAsia="zh-CN"/>
          </w:rPr>
          <w:t xml:space="preserve">trusted </w:t>
        </w:r>
      </w:ins>
      <w:ins w:id="34" w:author="wq" w:date="2020-11-19T16:45:44Z">
        <w:r>
          <w:rPr>
            <w:lang w:eastAsia="zh-CN"/>
          </w:rPr>
          <w:t>third</w:t>
        </w:r>
      </w:ins>
      <w:ins w:id="35" w:author="wq" w:date="2020-11-19T16:45:44Z">
        <w:r>
          <w:rPr>
            <w:rFonts w:hint="eastAsia" w:eastAsia="宋体"/>
            <w:sz w:val="21"/>
            <w:szCs w:val="21"/>
            <w:lang w:val="en-US" w:eastAsia="zh-CN"/>
          </w:rPr>
          <w:t>-</w:t>
        </w:r>
      </w:ins>
      <w:ins w:id="36" w:author="wq" w:date="2020-11-19T16:45:44Z">
        <w:r>
          <w:rPr>
            <w:rFonts w:eastAsia="宋体"/>
            <w:sz w:val="21"/>
            <w:szCs w:val="21"/>
            <w:lang w:eastAsia="ja-JP"/>
          </w:rPr>
          <w:t xml:space="preserve">party, each to verify the integrity of the data sent from a UE to a </w:t>
        </w:r>
      </w:ins>
      <w:ins w:id="37" w:author="wq" w:date="2020-11-19T16:45:44Z">
        <w:r>
          <w:rPr>
            <w:rFonts w:hint="eastAsia" w:eastAsia="宋体"/>
            <w:sz w:val="21"/>
            <w:szCs w:val="21"/>
            <w:lang w:val="en-US" w:eastAsia="zh-CN"/>
          </w:rPr>
          <w:t>a</w:t>
        </w:r>
      </w:ins>
      <w:ins w:id="38" w:author="wq" w:date="2020-11-19T16:45:44Z">
        <w:r>
          <w:rPr>
            <w:rFonts w:hint="eastAsia" w:eastAsia="宋体"/>
            <w:sz w:val="21"/>
            <w:szCs w:val="21"/>
            <w:lang w:eastAsia="ja-JP"/>
          </w:rPr>
          <w:t xml:space="preserve">pplication </w:t>
        </w:r>
      </w:ins>
      <w:ins w:id="39" w:author="wq" w:date="2020-11-19T16:45:44Z">
        <w:r>
          <w:rPr>
            <w:rFonts w:hint="eastAsia" w:eastAsia="宋体"/>
            <w:sz w:val="21"/>
            <w:szCs w:val="21"/>
            <w:lang w:val="en-US" w:eastAsia="zh-CN"/>
          </w:rPr>
          <w:t>s</w:t>
        </w:r>
      </w:ins>
      <w:ins w:id="40" w:author="wq" w:date="2020-11-19T16:45:44Z">
        <w:r>
          <w:rPr>
            <w:rFonts w:hint="eastAsia" w:eastAsia="宋体"/>
            <w:sz w:val="21"/>
            <w:szCs w:val="21"/>
            <w:lang w:eastAsia="ja-JP"/>
          </w:rPr>
          <w:t>erver</w:t>
        </w:r>
      </w:ins>
      <w:ins w:id="41" w:author="wq" w:date="2020-11-19T16:45:44Z">
        <w:r>
          <w:rPr>
            <w:rFonts w:eastAsia="宋体"/>
            <w:sz w:val="21"/>
            <w:szCs w:val="21"/>
            <w:lang w:eastAsia="ja-JP"/>
          </w:rPr>
          <w:t>.</w:t>
        </w:r>
      </w:ins>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oon Norp">
    <w15:presenceInfo w15:providerId="None" w15:userId="Toon Norp"/>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68D"/>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77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2CCE"/>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B2729-BD02-4E66-ADE9-EC45ADA3C9E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641</Words>
  <Characters>3932</Characters>
  <Lines>245</Lines>
  <Paragraphs>217</Paragraphs>
  <TotalTime>7</TotalTime>
  <ScaleCrop>false</ScaleCrop>
  <LinksUpToDate>false</LinksUpToDate>
  <CharactersWithSpaces>4356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2020-11-18T10:53:00Z</dcterms:created>
  <dc:creator>Michael Sanders, John M Meredith</dc:creator>
  <cp:lastModifiedBy>wq</cp:lastModifiedBy>
  <cp:lastPrinted>2411-12-31T15:59:00Z</cp:lastPrinted>
  <dcterms:modified xsi:type="dcterms:W3CDTF">2020-11-19T08:52:36Z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